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A95C0" w14:textId="3F98C5DE" w:rsidR="008507FA" w:rsidRPr="00392B9A" w:rsidRDefault="003805D4" w:rsidP="00392B9A">
      <w:pPr>
        <w:jc w:val="right"/>
        <w:rPr>
          <w:rFonts w:ascii="Garamond" w:hAnsi="Garamond"/>
        </w:rPr>
      </w:pPr>
      <w:r w:rsidRPr="00392B9A">
        <w:rPr>
          <w:rFonts w:ascii="Garamond" w:hAnsi="Garamond"/>
        </w:rPr>
        <w:t xml:space="preserve">Firenze, </w:t>
      </w:r>
      <w:r w:rsidR="00392B9A" w:rsidRPr="00392B9A">
        <w:rPr>
          <w:rFonts w:ascii="Garamond" w:hAnsi="Garamond"/>
        </w:rPr>
        <w:t>06</w:t>
      </w:r>
      <w:r w:rsidRPr="00392B9A">
        <w:rPr>
          <w:rFonts w:ascii="Garamond" w:hAnsi="Garamond"/>
        </w:rPr>
        <w:t xml:space="preserve"> Maggio 2021</w:t>
      </w:r>
    </w:p>
    <w:p w14:paraId="29CFCEFA" w14:textId="77777777" w:rsidR="008507FA" w:rsidRPr="00392B9A" w:rsidRDefault="008507FA" w:rsidP="00392B9A">
      <w:pPr>
        <w:jc w:val="right"/>
        <w:rPr>
          <w:rFonts w:ascii="Garamond" w:hAnsi="Garamond"/>
        </w:rPr>
      </w:pPr>
    </w:p>
    <w:p w14:paraId="244419C6" w14:textId="77777777" w:rsidR="008507FA" w:rsidRPr="00392B9A" w:rsidRDefault="003805D4" w:rsidP="00392B9A">
      <w:pPr>
        <w:jc w:val="right"/>
        <w:rPr>
          <w:rFonts w:ascii="Garamond" w:hAnsi="Garamond"/>
        </w:rPr>
      </w:pPr>
      <w:r w:rsidRPr="00392B9A">
        <w:rPr>
          <w:rFonts w:ascii="Garamond" w:hAnsi="Garamond"/>
        </w:rPr>
        <w:t>Alla cortese attenzione del</w:t>
      </w:r>
    </w:p>
    <w:p w14:paraId="639D894F" w14:textId="77777777" w:rsidR="008507FA" w:rsidRPr="00392B9A" w:rsidRDefault="003805D4" w:rsidP="00392B9A">
      <w:pPr>
        <w:jc w:val="right"/>
        <w:rPr>
          <w:rFonts w:ascii="Garamond" w:hAnsi="Garamond"/>
        </w:rPr>
      </w:pPr>
      <w:r w:rsidRPr="00392B9A">
        <w:rPr>
          <w:rFonts w:ascii="Garamond" w:hAnsi="Garamond"/>
        </w:rPr>
        <w:t xml:space="preserve">Presidente del Consiglio regionale </w:t>
      </w:r>
    </w:p>
    <w:p w14:paraId="2DA9875F" w14:textId="77777777" w:rsidR="008507FA" w:rsidRPr="00392B9A" w:rsidRDefault="003805D4" w:rsidP="00392B9A">
      <w:pPr>
        <w:jc w:val="right"/>
        <w:rPr>
          <w:rFonts w:ascii="Garamond" w:hAnsi="Garamond"/>
        </w:rPr>
      </w:pPr>
      <w:r w:rsidRPr="00392B9A">
        <w:rPr>
          <w:rFonts w:ascii="Garamond" w:hAnsi="Garamond"/>
        </w:rPr>
        <w:t xml:space="preserve">SEDE </w:t>
      </w:r>
    </w:p>
    <w:p w14:paraId="5BBB2206" w14:textId="77777777" w:rsidR="008507FA" w:rsidRPr="00392B9A" w:rsidRDefault="008507FA" w:rsidP="00392B9A">
      <w:pPr>
        <w:jc w:val="both"/>
        <w:rPr>
          <w:rFonts w:ascii="Garamond" w:hAnsi="Garamond"/>
        </w:rPr>
      </w:pPr>
    </w:p>
    <w:p w14:paraId="35152A34" w14:textId="77777777" w:rsidR="008507FA" w:rsidRPr="00392B9A" w:rsidRDefault="008507FA" w:rsidP="00392B9A">
      <w:pPr>
        <w:jc w:val="both"/>
        <w:rPr>
          <w:rFonts w:ascii="Garamond" w:hAnsi="Garamond"/>
        </w:rPr>
      </w:pPr>
      <w:bookmarkStart w:id="0" w:name="_GoBack"/>
      <w:bookmarkEnd w:id="0"/>
    </w:p>
    <w:p w14:paraId="06FA3D1C" w14:textId="569E0689" w:rsidR="00392B9A" w:rsidRPr="00392B9A" w:rsidRDefault="003805D4" w:rsidP="00392B9A">
      <w:pPr>
        <w:jc w:val="center"/>
        <w:rPr>
          <w:rFonts w:ascii="Garamond" w:hAnsi="Garamond"/>
        </w:rPr>
      </w:pPr>
      <w:r w:rsidRPr="00392B9A">
        <w:rPr>
          <w:rFonts w:ascii="Garamond" w:hAnsi="Garamond"/>
        </w:rPr>
        <w:t xml:space="preserve">Interrogazione </w:t>
      </w:r>
      <w:r w:rsidR="00392B9A" w:rsidRPr="00392B9A">
        <w:rPr>
          <w:rFonts w:ascii="Garamond" w:hAnsi="Garamond"/>
        </w:rPr>
        <w:t>a risposta orale</w:t>
      </w:r>
    </w:p>
    <w:p w14:paraId="25C0042F" w14:textId="03976C58" w:rsidR="008507FA" w:rsidRPr="00392B9A" w:rsidRDefault="003805D4" w:rsidP="00392B9A">
      <w:pPr>
        <w:jc w:val="center"/>
        <w:rPr>
          <w:rFonts w:ascii="Garamond" w:hAnsi="Garamond"/>
        </w:rPr>
      </w:pPr>
      <w:r w:rsidRPr="00392B9A">
        <w:rPr>
          <w:rFonts w:ascii="Garamond" w:hAnsi="Garamond"/>
        </w:rPr>
        <w:t>(ai sensi dell’art. 17</w:t>
      </w:r>
      <w:r w:rsidR="00E20114">
        <w:rPr>
          <w:rFonts w:ascii="Garamond" w:hAnsi="Garamond"/>
        </w:rPr>
        <w:t>0</w:t>
      </w:r>
      <w:r w:rsidRPr="00392B9A">
        <w:rPr>
          <w:rFonts w:ascii="Garamond" w:hAnsi="Garamond"/>
        </w:rPr>
        <w:t xml:space="preserve"> del </w:t>
      </w:r>
      <w:r w:rsidR="00392B9A" w:rsidRPr="00392B9A">
        <w:rPr>
          <w:rFonts w:ascii="Garamond" w:hAnsi="Garamond"/>
        </w:rPr>
        <w:t>R</w:t>
      </w:r>
      <w:r w:rsidRPr="00392B9A">
        <w:rPr>
          <w:rFonts w:ascii="Garamond" w:hAnsi="Garamond"/>
        </w:rPr>
        <w:t>egolamento interno)</w:t>
      </w:r>
    </w:p>
    <w:p w14:paraId="526D517F" w14:textId="77777777" w:rsidR="008507FA" w:rsidRPr="00392B9A" w:rsidRDefault="008507FA" w:rsidP="00392B9A">
      <w:pPr>
        <w:jc w:val="both"/>
        <w:rPr>
          <w:rFonts w:ascii="Garamond" w:hAnsi="Garamond"/>
        </w:rPr>
      </w:pPr>
    </w:p>
    <w:p w14:paraId="46DC477C" w14:textId="076D9BD3" w:rsidR="008507FA" w:rsidRPr="00392B9A" w:rsidRDefault="003805D4" w:rsidP="00392B9A">
      <w:pPr>
        <w:jc w:val="both"/>
        <w:rPr>
          <w:rFonts w:ascii="Garamond" w:hAnsi="Garamond"/>
          <w:b/>
          <w:bCs/>
        </w:rPr>
      </w:pPr>
      <w:r w:rsidRPr="00392B9A">
        <w:rPr>
          <w:rFonts w:ascii="Garamond" w:hAnsi="Garamond"/>
          <w:b/>
          <w:bCs/>
        </w:rPr>
        <w:t>Oggetto: in merito alla recente morte di Roberto Camuso, “superfragile”, e ai problemi che si registrano durante la prenotazione attraverso il portale “Prenota vaccino” della Regione Toscana.</w:t>
      </w:r>
    </w:p>
    <w:p w14:paraId="0BAF2B6E" w14:textId="68F4AAE5" w:rsidR="008507FA" w:rsidRPr="00392B9A" w:rsidRDefault="008507FA" w:rsidP="00392B9A">
      <w:pPr>
        <w:jc w:val="both"/>
        <w:rPr>
          <w:rFonts w:ascii="Garamond" w:hAnsi="Garamond"/>
        </w:rPr>
      </w:pPr>
    </w:p>
    <w:p w14:paraId="0D4D0F93" w14:textId="77777777" w:rsidR="00E84104" w:rsidRPr="00392B9A" w:rsidRDefault="00E84104" w:rsidP="00392B9A">
      <w:pPr>
        <w:jc w:val="both"/>
        <w:rPr>
          <w:rFonts w:ascii="Garamond" w:hAnsi="Garamond"/>
        </w:rPr>
      </w:pPr>
    </w:p>
    <w:p w14:paraId="5A21C418" w14:textId="77777777" w:rsidR="008507FA" w:rsidRPr="00392B9A" w:rsidRDefault="003805D4" w:rsidP="00392B9A">
      <w:pPr>
        <w:jc w:val="center"/>
        <w:rPr>
          <w:rFonts w:ascii="Garamond" w:hAnsi="Garamond"/>
        </w:rPr>
      </w:pPr>
      <w:r w:rsidRPr="00392B9A">
        <w:rPr>
          <w:rFonts w:ascii="Garamond" w:hAnsi="Garamond"/>
        </w:rPr>
        <w:t>Il Consigliere regionale,</w:t>
      </w:r>
    </w:p>
    <w:p w14:paraId="5C6CC234" w14:textId="77777777" w:rsidR="008507FA" w:rsidRPr="00392B9A" w:rsidRDefault="008507FA" w:rsidP="00392B9A">
      <w:pPr>
        <w:jc w:val="both"/>
        <w:rPr>
          <w:rFonts w:ascii="Garamond" w:hAnsi="Garamond"/>
        </w:rPr>
      </w:pPr>
    </w:p>
    <w:p w14:paraId="53633DE6" w14:textId="77777777" w:rsidR="008507FA" w:rsidRPr="00392B9A" w:rsidRDefault="003805D4" w:rsidP="00392B9A">
      <w:pPr>
        <w:jc w:val="both"/>
        <w:rPr>
          <w:rFonts w:ascii="Garamond" w:hAnsi="Garamond"/>
          <w:b/>
          <w:bCs/>
        </w:rPr>
      </w:pPr>
      <w:r w:rsidRPr="00392B9A">
        <w:rPr>
          <w:rFonts w:ascii="Garamond" w:hAnsi="Garamond"/>
          <w:b/>
          <w:bCs/>
        </w:rPr>
        <w:t xml:space="preserve">Premesso che: </w:t>
      </w:r>
    </w:p>
    <w:p w14:paraId="214A87CF" w14:textId="77777777" w:rsidR="008507FA" w:rsidRPr="00392B9A" w:rsidRDefault="003805D4" w:rsidP="00392B9A">
      <w:pPr>
        <w:jc w:val="both"/>
        <w:rPr>
          <w:rFonts w:ascii="Garamond" w:hAnsi="Garamond"/>
        </w:rPr>
      </w:pPr>
      <w:r w:rsidRPr="00392B9A">
        <w:rPr>
          <w:rFonts w:ascii="Garamond" w:hAnsi="Garamond"/>
        </w:rPr>
        <w:t xml:space="preserve"> </w:t>
      </w:r>
    </w:p>
    <w:p w14:paraId="4348CF37" w14:textId="52F89B91" w:rsidR="008507FA" w:rsidRPr="00392B9A" w:rsidRDefault="003805D4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 w:rsidRPr="00392B9A">
        <w:rPr>
          <w:rFonts w:ascii="Garamond" w:hAnsi="Garamond"/>
        </w:rPr>
        <w:t>il 30 Marzo la Regione Toscana ha varato le indicazioni operative per la vaccinazione dei soggetti denominati “fragili” o “estremamente vulnerabili”</w:t>
      </w:r>
      <w:r w:rsidR="00392B9A" w:rsidRPr="00392B9A">
        <w:rPr>
          <w:rFonts w:ascii="Garamond" w:hAnsi="Garamond"/>
          <w:b/>
          <w:bCs/>
          <w:vertAlign w:val="superscript"/>
        </w:rPr>
        <w:t>1)</w:t>
      </w:r>
      <w:r w:rsidRPr="00392B9A">
        <w:rPr>
          <w:rFonts w:ascii="Garamond" w:hAnsi="Garamond"/>
        </w:rPr>
        <w:t>;</w:t>
      </w:r>
    </w:p>
    <w:p w14:paraId="17DB9BDF" w14:textId="77777777" w:rsidR="008507FA" w:rsidRPr="00392B9A" w:rsidRDefault="008507FA" w:rsidP="00392B9A">
      <w:pPr>
        <w:pStyle w:val="Paragrafoelenco"/>
        <w:jc w:val="both"/>
        <w:rPr>
          <w:rFonts w:ascii="Garamond" w:hAnsi="Garamond"/>
        </w:rPr>
      </w:pPr>
    </w:p>
    <w:p w14:paraId="5EF77534" w14:textId="77777777" w:rsidR="008507FA" w:rsidRPr="00392B9A" w:rsidRDefault="003805D4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 w:rsidRPr="00392B9A">
        <w:rPr>
          <w:rFonts w:ascii="Garamond" w:hAnsi="Garamond"/>
        </w:rPr>
        <w:t>per “fragili” o “estremamente vulnerabili” si intendono persone afflitte da patologie tassativamente previste e, in via non esaustiva, comunemente considerate molto gravi o invalidanti;</w:t>
      </w:r>
    </w:p>
    <w:p w14:paraId="565838C3" w14:textId="77777777" w:rsidR="008507FA" w:rsidRPr="00392B9A" w:rsidRDefault="008507FA" w:rsidP="00392B9A">
      <w:pPr>
        <w:jc w:val="both"/>
        <w:rPr>
          <w:rFonts w:ascii="Garamond" w:hAnsi="Garamond"/>
        </w:rPr>
      </w:pPr>
    </w:p>
    <w:p w14:paraId="118667C3" w14:textId="74E26087" w:rsidR="008507FA" w:rsidRDefault="003805D4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 w:rsidRPr="00392B9A">
        <w:rPr>
          <w:rFonts w:ascii="Garamond" w:hAnsi="Garamond"/>
        </w:rPr>
        <w:t>in data 5 Maggio 2021 si apprende da molteplici fonti di stampa</w:t>
      </w:r>
      <w:r w:rsidR="004D225B" w:rsidRPr="00392B9A">
        <w:rPr>
          <w:rFonts w:ascii="Garamond" w:hAnsi="Garamond"/>
        </w:rPr>
        <w:t xml:space="preserve"> la</w:t>
      </w:r>
      <w:r w:rsidRPr="00392B9A">
        <w:rPr>
          <w:rFonts w:ascii="Garamond" w:hAnsi="Garamond"/>
        </w:rPr>
        <w:t xml:space="preserve"> scomparsa di Roberto Camuso, malato oncologico e recentemente trapiantato che, seppur rientrante nella vaccinazione in categoria “estremamente vulnerabili”, lo stesso non è riuscito ad ottenere il siero protettivo</w:t>
      </w:r>
      <w:r w:rsidR="00676F78" w:rsidRPr="00392B9A">
        <w:rPr>
          <w:rFonts w:ascii="Garamond" w:hAnsi="Garamond"/>
        </w:rPr>
        <w:t xml:space="preserve"> tempe</w:t>
      </w:r>
      <w:r w:rsidR="00CF566F" w:rsidRPr="00392B9A">
        <w:rPr>
          <w:rFonts w:ascii="Garamond" w:hAnsi="Garamond"/>
        </w:rPr>
        <w:t>stivamente</w:t>
      </w:r>
      <w:r w:rsidR="00392B9A" w:rsidRPr="00392B9A">
        <w:rPr>
          <w:rFonts w:ascii="Garamond" w:hAnsi="Garamond"/>
          <w:b/>
          <w:bCs/>
          <w:vertAlign w:val="superscript"/>
        </w:rPr>
        <w:t>2)</w:t>
      </w:r>
      <w:r w:rsidR="00392B9A">
        <w:rPr>
          <w:rFonts w:ascii="Garamond" w:hAnsi="Garamond"/>
        </w:rPr>
        <w:t>;</w:t>
      </w:r>
    </w:p>
    <w:p w14:paraId="2B9E17CD" w14:textId="77777777" w:rsidR="00392B9A" w:rsidRPr="00392B9A" w:rsidRDefault="00392B9A" w:rsidP="00392B9A">
      <w:pPr>
        <w:jc w:val="both"/>
        <w:rPr>
          <w:rFonts w:ascii="Garamond" w:hAnsi="Garamond"/>
        </w:rPr>
      </w:pPr>
    </w:p>
    <w:p w14:paraId="45EF093E" w14:textId="77777777" w:rsidR="008507FA" w:rsidRPr="00392B9A" w:rsidRDefault="003805D4" w:rsidP="00392B9A">
      <w:pPr>
        <w:jc w:val="both"/>
        <w:rPr>
          <w:rFonts w:ascii="Garamond" w:hAnsi="Garamond"/>
          <w:b/>
          <w:bCs/>
        </w:rPr>
      </w:pPr>
      <w:r w:rsidRPr="00392B9A">
        <w:rPr>
          <w:rFonts w:ascii="Garamond" w:hAnsi="Garamond"/>
          <w:b/>
          <w:bCs/>
        </w:rPr>
        <w:t>Considerato che:</w:t>
      </w:r>
    </w:p>
    <w:p w14:paraId="7E425919" w14:textId="77777777" w:rsidR="008507FA" w:rsidRPr="00392B9A" w:rsidRDefault="008507FA" w:rsidP="00392B9A">
      <w:pPr>
        <w:jc w:val="both"/>
        <w:rPr>
          <w:rFonts w:ascii="Garamond" w:hAnsi="Garamond"/>
        </w:rPr>
      </w:pPr>
    </w:p>
    <w:p w14:paraId="52612285" w14:textId="77777777" w:rsidR="008507FA" w:rsidRPr="00392B9A" w:rsidRDefault="003805D4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 w:rsidRPr="00392B9A">
        <w:rPr>
          <w:rFonts w:ascii="Garamond" w:hAnsi="Garamond"/>
        </w:rPr>
        <w:t>secondo le annotazioni regionali, in Toscana si contano circa 120 mila soggetti appartenenti alla sopracitata categoria degli “estremamente fragili” e quindi, aventi diritto ad una vaccinazione rapida;</w:t>
      </w:r>
    </w:p>
    <w:p w14:paraId="73762DB1" w14:textId="77777777" w:rsidR="008507FA" w:rsidRPr="00392B9A" w:rsidRDefault="008507FA" w:rsidP="00392B9A">
      <w:pPr>
        <w:pStyle w:val="Paragrafoelenco"/>
        <w:jc w:val="both"/>
        <w:rPr>
          <w:rFonts w:ascii="Garamond" w:hAnsi="Garamond"/>
        </w:rPr>
      </w:pPr>
    </w:p>
    <w:p w14:paraId="17C3D64A" w14:textId="26EDBE4D" w:rsidR="008507FA" w:rsidRPr="00392B9A" w:rsidRDefault="003805D4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 w:rsidRPr="00392B9A">
        <w:rPr>
          <w:rFonts w:ascii="Garamond" w:hAnsi="Garamond"/>
        </w:rPr>
        <w:t>in data 28 Aprile “La Repubblica” denunciava che in Toscana ci sono ancora circa 40</w:t>
      </w:r>
      <w:r w:rsidRPr="00392B9A">
        <w:rPr>
          <w:rFonts w:ascii="Garamond" w:hAnsi="Garamond"/>
          <w:lang w:val="en-US"/>
        </w:rPr>
        <w:t xml:space="preserve"> </w:t>
      </w:r>
      <w:r w:rsidRPr="00392B9A">
        <w:rPr>
          <w:rFonts w:ascii="Garamond" w:hAnsi="Garamond"/>
        </w:rPr>
        <w:t>mila pazienti fragili che hanno fatto la prenotazione sul sito della Regione a fine marzo ma che ancora non sono stati richiamati per l’appuntamento</w:t>
      </w:r>
      <w:r w:rsidR="00392B9A" w:rsidRPr="00392B9A">
        <w:rPr>
          <w:rFonts w:ascii="Garamond" w:hAnsi="Garamond"/>
          <w:b/>
          <w:bCs/>
          <w:vertAlign w:val="superscript"/>
        </w:rPr>
        <w:t>3)</w:t>
      </w:r>
      <w:r w:rsidRPr="00392B9A">
        <w:rPr>
          <w:rFonts w:ascii="Garamond" w:hAnsi="Garamond"/>
        </w:rPr>
        <w:t>;</w:t>
      </w:r>
    </w:p>
    <w:p w14:paraId="53034CDA" w14:textId="545E4C10" w:rsidR="00392B9A" w:rsidRDefault="00392B9A" w:rsidP="00392B9A">
      <w:pPr>
        <w:jc w:val="both"/>
        <w:rPr>
          <w:rFonts w:ascii="Garamond" w:hAnsi="Garamond"/>
        </w:rPr>
      </w:pPr>
    </w:p>
    <w:p w14:paraId="4098D79B" w14:textId="42942E53" w:rsidR="00392B9A" w:rsidRDefault="00392B9A" w:rsidP="00392B9A">
      <w:pPr>
        <w:jc w:val="both"/>
        <w:rPr>
          <w:rFonts w:ascii="Garamond" w:hAnsi="Garamond"/>
        </w:rPr>
      </w:pPr>
    </w:p>
    <w:p w14:paraId="49C1F7E6" w14:textId="315012EA" w:rsidR="00392B9A" w:rsidRDefault="00392B9A" w:rsidP="00392B9A">
      <w:pPr>
        <w:jc w:val="both"/>
        <w:rPr>
          <w:rFonts w:ascii="Garamond" w:hAnsi="Garamond"/>
        </w:rPr>
      </w:pPr>
    </w:p>
    <w:p w14:paraId="6308BFC9" w14:textId="1CCCFEE8" w:rsidR="00392B9A" w:rsidRPr="00392B9A" w:rsidRDefault="00392B9A" w:rsidP="00392B9A">
      <w:pPr>
        <w:jc w:val="both"/>
        <w:rPr>
          <w:rFonts w:ascii="Garamond" w:hAnsi="Garamond"/>
        </w:rPr>
      </w:pPr>
      <w:r>
        <w:rPr>
          <w:rFonts w:ascii="Garamond" w:hAnsi="Garamond"/>
        </w:rPr>
        <w:t>____________</w:t>
      </w:r>
    </w:p>
    <w:p w14:paraId="77E69DCF" w14:textId="32E1E3E6" w:rsidR="00392B9A" w:rsidRPr="00392B9A" w:rsidRDefault="00392B9A" w:rsidP="00392B9A">
      <w:pPr>
        <w:jc w:val="both"/>
        <w:rPr>
          <w:rFonts w:ascii="Garamond" w:hAnsi="Garamond"/>
          <w:sz w:val="16"/>
          <w:szCs w:val="16"/>
        </w:rPr>
      </w:pPr>
      <w:r w:rsidRPr="00392B9A">
        <w:rPr>
          <w:rFonts w:ascii="Garamond" w:hAnsi="Garamond"/>
          <w:sz w:val="16"/>
          <w:szCs w:val="16"/>
          <w:vertAlign w:val="superscript"/>
        </w:rPr>
        <w:t>1)</w:t>
      </w:r>
      <w:r>
        <w:rPr>
          <w:rFonts w:ascii="Garamond" w:hAnsi="Garamond"/>
          <w:sz w:val="16"/>
          <w:szCs w:val="16"/>
          <w:vertAlign w:val="superscript"/>
        </w:rPr>
        <w:t xml:space="preserve"> </w:t>
      </w:r>
      <w:hyperlink r:id="rId7" w:history="1">
        <w:r w:rsidRPr="0029551C">
          <w:rPr>
            <w:rStyle w:val="Collegamentoipertestuale"/>
            <w:rFonts w:ascii="Garamond" w:hAnsi="Garamond"/>
            <w:sz w:val="16"/>
            <w:szCs w:val="16"/>
          </w:rPr>
          <w:t>https://www.lanazione.it/cronaca/vaccino-covid-fragili-toscana-1.6195030</w:t>
        </w:r>
      </w:hyperlink>
    </w:p>
    <w:p w14:paraId="6F73099D" w14:textId="6D1B40F0" w:rsidR="00392B9A" w:rsidRPr="00392B9A" w:rsidRDefault="00392B9A" w:rsidP="00392B9A">
      <w:pPr>
        <w:jc w:val="both"/>
        <w:rPr>
          <w:rFonts w:ascii="Garamond" w:hAnsi="Garamond"/>
          <w:sz w:val="16"/>
          <w:szCs w:val="16"/>
        </w:rPr>
      </w:pPr>
      <w:r w:rsidRPr="00392B9A">
        <w:rPr>
          <w:rFonts w:ascii="Garamond" w:hAnsi="Garamond"/>
          <w:sz w:val="16"/>
          <w:szCs w:val="16"/>
          <w:vertAlign w:val="superscript"/>
        </w:rPr>
        <w:t>2)</w:t>
      </w:r>
      <w:r>
        <w:rPr>
          <w:rFonts w:ascii="Garamond" w:hAnsi="Garamond"/>
          <w:sz w:val="16"/>
          <w:szCs w:val="16"/>
          <w:vertAlign w:val="superscript"/>
        </w:rPr>
        <w:t xml:space="preserve"> </w:t>
      </w:r>
      <w:hyperlink r:id="rId8" w:history="1">
        <w:r w:rsidRPr="0029551C">
          <w:rPr>
            <w:rStyle w:val="Collegamentoipertestuale"/>
            <w:rFonts w:ascii="Garamond" w:hAnsi="Garamond"/>
            <w:sz w:val="16"/>
            <w:szCs w:val="16"/>
          </w:rPr>
          <w:t>https://www.lanazione.it/prato/cronaca/ucciso-dal-covid-dopo-il-trapianto-di-cuore-la-moglie-disperata-vaccinato-troppo-tardi-1.6318576</w:t>
        </w:r>
      </w:hyperlink>
    </w:p>
    <w:p w14:paraId="58CEF222" w14:textId="61DDA73E" w:rsidR="00392B9A" w:rsidRPr="00392B9A" w:rsidRDefault="00392B9A" w:rsidP="00392B9A">
      <w:pPr>
        <w:pStyle w:val="Paragrafoelenco"/>
        <w:ind w:left="0"/>
        <w:rPr>
          <w:rFonts w:ascii="Garamond" w:hAnsi="Garamond"/>
          <w:sz w:val="16"/>
          <w:szCs w:val="16"/>
        </w:rPr>
      </w:pPr>
      <w:r w:rsidRPr="00392B9A">
        <w:rPr>
          <w:rFonts w:ascii="Garamond" w:hAnsi="Garamond"/>
          <w:sz w:val="16"/>
          <w:szCs w:val="16"/>
          <w:vertAlign w:val="superscript"/>
        </w:rPr>
        <w:t>3)</w:t>
      </w:r>
      <w:r>
        <w:rPr>
          <w:rFonts w:ascii="Garamond" w:hAnsi="Garamond"/>
          <w:sz w:val="16"/>
          <w:szCs w:val="16"/>
          <w:vertAlign w:val="superscript"/>
        </w:rPr>
        <w:t xml:space="preserve"> </w:t>
      </w:r>
      <w:hyperlink r:id="rId9" w:history="1">
        <w:r w:rsidRPr="0029551C">
          <w:rPr>
            <w:rStyle w:val="Collegamentoipertestuale"/>
            <w:rFonts w:ascii="Garamond" w:hAnsi="Garamond"/>
            <w:sz w:val="16"/>
            <w:szCs w:val="16"/>
          </w:rPr>
          <w:t>https://firenze.repubblica.it/cronaca/2021/04/29/news/vaccini_toscana_superfragili_astrazeneca-298541480/</w:t>
        </w:r>
      </w:hyperlink>
    </w:p>
    <w:p w14:paraId="2B44C485" w14:textId="162BDBD2" w:rsidR="00392B9A" w:rsidRPr="00392B9A" w:rsidRDefault="00392B9A" w:rsidP="00392B9A">
      <w:pPr>
        <w:pStyle w:val="Paragrafoelenco"/>
        <w:rPr>
          <w:rFonts w:ascii="Garamond" w:hAnsi="Garamond"/>
        </w:rPr>
      </w:pPr>
    </w:p>
    <w:p w14:paraId="1E539061" w14:textId="0833FF28" w:rsidR="000D0856" w:rsidRPr="00392B9A" w:rsidRDefault="000D0856" w:rsidP="00392B9A">
      <w:pPr>
        <w:pStyle w:val="Paragrafoelenco"/>
        <w:jc w:val="both"/>
        <w:rPr>
          <w:rFonts w:ascii="Garamond" w:hAnsi="Garamond"/>
        </w:rPr>
      </w:pPr>
    </w:p>
    <w:p w14:paraId="699916EF" w14:textId="77777777" w:rsidR="000D0856" w:rsidRPr="00392B9A" w:rsidRDefault="000D0856" w:rsidP="00392B9A">
      <w:pPr>
        <w:jc w:val="both"/>
        <w:rPr>
          <w:rFonts w:ascii="Garamond" w:hAnsi="Garamond"/>
        </w:rPr>
      </w:pPr>
    </w:p>
    <w:p w14:paraId="0145D82F" w14:textId="77777777" w:rsidR="008507FA" w:rsidRPr="00392B9A" w:rsidRDefault="003805D4" w:rsidP="00392B9A">
      <w:pPr>
        <w:ind w:left="708" w:hanging="708"/>
        <w:jc w:val="both"/>
        <w:rPr>
          <w:rFonts w:ascii="Garamond" w:hAnsi="Garamond"/>
          <w:b/>
          <w:bCs/>
        </w:rPr>
      </w:pPr>
      <w:r w:rsidRPr="00392B9A">
        <w:rPr>
          <w:rFonts w:ascii="Garamond" w:hAnsi="Garamond"/>
          <w:b/>
          <w:bCs/>
        </w:rPr>
        <w:t>Evidenziato che:</w:t>
      </w:r>
    </w:p>
    <w:p w14:paraId="6F8333A0" w14:textId="77777777" w:rsidR="008507FA" w:rsidRPr="00392B9A" w:rsidRDefault="008507FA" w:rsidP="00392B9A">
      <w:pPr>
        <w:jc w:val="both"/>
        <w:rPr>
          <w:rFonts w:ascii="Garamond" w:hAnsi="Garamond"/>
        </w:rPr>
      </w:pPr>
    </w:p>
    <w:p w14:paraId="113A16B2" w14:textId="25AEBE27" w:rsidR="009209A6" w:rsidRPr="00392B9A" w:rsidRDefault="003805D4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 w:rsidRPr="00392B9A">
        <w:rPr>
          <w:rFonts w:ascii="Garamond" w:hAnsi="Garamond"/>
        </w:rPr>
        <w:t xml:space="preserve">Daniela Lucchetti, moglie dell’uomo deceduto, a mezzo stampa dichiara: </w:t>
      </w:r>
      <w:r w:rsidRPr="00392B9A">
        <w:rPr>
          <w:rFonts w:ascii="Garamond" w:hAnsi="Garamond"/>
          <w:i/>
        </w:rPr>
        <w:t>“Abbiamo provato in tutti i modi a prenotare l’appuntamento per mio marito ma la risposta era sempre che le disponibilità andavano in base al portale che trovavamo costantemente chiuso”</w:t>
      </w:r>
      <w:r w:rsidRPr="00392B9A">
        <w:rPr>
          <w:rFonts w:ascii="Garamond" w:hAnsi="Garamond"/>
        </w:rPr>
        <w:t>; aggiungendo, altresì, che i figli, in qualità di “caregiver” del genitore, hanno visto rifiutata la richiesta di immunizzazione poiché troppo giovani, rivelando di fatto una possibile valutazione errata sul diritto del padre da assistere;</w:t>
      </w:r>
    </w:p>
    <w:p w14:paraId="3BC1A38E" w14:textId="77777777" w:rsidR="00C25464" w:rsidRPr="00392B9A" w:rsidRDefault="00C25464" w:rsidP="00392B9A">
      <w:pPr>
        <w:pStyle w:val="Paragrafoelenco"/>
        <w:jc w:val="both"/>
        <w:rPr>
          <w:rFonts w:ascii="Garamond" w:hAnsi="Garamond"/>
        </w:rPr>
      </w:pPr>
    </w:p>
    <w:p w14:paraId="7AE82807" w14:textId="36B7990E" w:rsidR="009D7193" w:rsidRDefault="00F462F9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 w:rsidRPr="00392B9A">
        <w:rPr>
          <w:rFonts w:ascii="Garamond" w:hAnsi="Garamond"/>
        </w:rPr>
        <w:t xml:space="preserve">solo in data 6 Aprile viene somministrata </w:t>
      </w:r>
      <w:proofErr w:type="spellStart"/>
      <w:r w:rsidR="00E472A9" w:rsidRPr="00392B9A">
        <w:rPr>
          <w:rFonts w:ascii="Garamond" w:hAnsi="Garamond"/>
        </w:rPr>
        <w:t>domiciliarmente</w:t>
      </w:r>
      <w:proofErr w:type="spellEnd"/>
      <w:r w:rsidR="00E472A9" w:rsidRPr="00392B9A">
        <w:rPr>
          <w:rFonts w:ascii="Garamond" w:hAnsi="Garamond"/>
        </w:rPr>
        <w:t xml:space="preserve"> a </w:t>
      </w:r>
      <w:r w:rsidR="00762B03" w:rsidRPr="00392B9A">
        <w:rPr>
          <w:rFonts w:ascii="Garamond" w:hAnsi="Garamond"/>
        </w:rPr>
        <w:t>Roberto Camuso</w:t>
      </w:r>
      <w:r w:rsidR="00DC183A" w:rsidRPr="00392B9A">
        <w:rPr>
          <w:rFonts w:ascii="Garamond" w:hAnsi="Garamond"/>
        </w:rPr>
        <w:t xml:space="preserve"> la prima dose </w:t>
      </w:r>
      <w:r w:rsidR="005623DB" w:rsidRPr="00392B9A">
        <w:rPr>
          <w:rFonts w:ascii="Garamond" w:hAnsi="Garamond"/>
        </w:rPr>
        <w:t xml:space="preserve">del </w:t>
      </w:r>
      <w:r w:rsidR="009739E9" w:rsidRPr="00392B9A">
        <w:rPr>
          <w:rFonts w:ascii="Garamond" w:hAnsi="Garamond"/>
        </w:rPr>
        <w:t xml:space="preserve">vaccino </w:t>
      </w:r>
      <w:proofErr w:type="spellStart"/>
      <w:r w:rsidR="009739E9" w:rsidRPr="00392B9A">
        <w:rPr>
          <w:rFonts w:ascii="Garamond" w:hAnsi="Garamond"/>
        </w:rPr>
        <w:t>Phizer</w:t>
      </w:r>
      <w:proofErr w:type="spellEnd"/>
      <w:r w:rsidR="00392B9A" w:rsidRPr="00392B9A">
        <w:rPr>
          <w:rFonts w:ascii="Garamond" w:hAnsi="Garamond"/>
        </w:rPr>
        <w:t xml:space="preserve"> </w:t>
      </w:r>
      <w:proofErr w:type="spellStart"/>
      <w:r w:rsidR="00392B9A" w:rsidRPr="00392B9A">
        <w:rPr>
          <w:rFonts w:ascii="Garamond" w:hAnsi="Garamond"/>
        </w:rPr>
        <w:t>BioNtech</w:t>
      </w:r>
      <w:proofErr w:type="spellEnd"/>
      <w:r w:rsidR="00DA77F8" w:rsidRPr="00392B9A">
        <w:rPr>
          <w:rFonts w:ascii="Garamond" w:hAnsi="Garamond"/>
        </w:rPr>
        <w:t>, troppo tardi stando sempre alle dichiarazioni della vedova dell’uomo</w:t>
      </w:r>
      <w:r w:rsidR="00943E23" w:rsidRPr="00392B9A">
        <w:rPr>
          <w:rFonts w:ascii="Garamond" w:hAnsi="Garamond"/>
        </w:rPr>
        <w:t xml:space="preserve">, il virus aveva </w:t>
      </w:r>
      <w:r w:rsidR="00F05CD2" w:rsidRPr="00392B9A">
        <w:rPr>
          <w:rFonts w:ascii="Garamond" w:hAnsi="Garamond"/>
        </w:rPr>
        <w:t>già</w:t>
      </w:r>
      <w:r w:rsidR="009D7193" w:rsidRPr="00392B9A">
        <w:rPr>
          <w:rFonts w:ascii="Garamond" w:hAnsi="Garamond"/>
        </w:rPr>
        <w:t xml:space="preserve"> colpito la sua famiglia</w:t>
      </w:r>
      <w:r w:rsidR="00392B9A" w:rsidRPr="00392B9A">
        <w:rPr>
          <w:rFonts w:ascii="Garamond" w:hAnsi="Garamond"/>
          <w:b/>
          <w:bCs/>
          <w:vertAlign w:val="superscript"/>
        </w:rPr>
        <w:t>1)</w:t>
      </w:r>
      <w:r w:rsidR="009D7193" w:rsidRPr="00392B9A">
        <w:rPr>
          <w:rFonts w:ascii="Garamond" w:hAnsi="Garamond"/>
        </w:rPr>
        <w:t>;</w:t>
      </w:r>
      <w:r w:rsidR="00AA15A6" w:rsidRPr="00392B9A">
        <w:rPr>
          <w:rFonts w:ascii="Garamond" w:hAnsi="Garamond"/>
        </w:rPr>
        <w:t xml:space="preserve"> </w:t>
      </w:r>
    </w:p>
    <w:p w14:paraId="3C7785E7" w14:textId="77777777" w:rsidR="00392B9A" w:rsidRPr="00392B9A" w:rsidRDefault="00392B9A" w:rsidP="00392B9A">
      <w:pPr>
        <w:jc w:val="both"/>
        <w:rPr>
          <w:rFonts w:ascii="Garamond" w:hAnsi="Garamond"/>
        </w:rPr>
      </w:pPr>
    </w:p>
    <w:p w14:paraId="19AFC867" w14:textId="77777777" w:rsidR="008507FA" w:rsidRPr="00392B9A" w:rsidRDefault="003805D4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 w:rsidRPr="00392B9A">
        <w:rPr>
          <w:rFonts w:ascii="Garamond" w:hAnsi="Garamond"/>
        </w:rPr>
        <w:t>la prenotazione del vaccino per tutte le categorie avviene attraverso il noto portale web</w:t>
      </w:r>
      <w:r w:rsidRPr="00392B9A">
        <w:rPr>
          <w:rFonts w:ascii="Garamond" w:hAnsi="Garamond"/>
          <w:lang w:val="en-US"/>
        </w:rPr>
        <w:t xml:space="preserve"> </w:t>
      </w:r>
      <w:hyperlink r:id="rId10" w:history="1">
        <w:r w:rsidRPr="00392B9A">
          <w:rPr>
            <w:rStyle w:val="Collegamentoipertestuale"/>
            <w:rFonts w:ascii="Garamond" w:hAnsi="Garamond"/>
          </w:rPr>
          <w:t>https://prenotavaccino.sanita.toscana.it</w:t>
        </w:r>
      </w:hyperlink>
      <w:r w:rsidRPr="00392B9A">
        <w:rPr>
          <w:rFonts w:ascii="Garamond" w:hAnsi="Garamond"/>
          <w:lang w:val="en-US"/>
        </w:rPr>
        <w:t>.</w:t>
      </w:r>
    </w:p>
    <w:p w14:paraId="4E5B5F9E" w14:textId="77777777" w:rsidR="008507FA" w:rsidRPr="00392B9A" w:rsidRDefault="008507FA" w:rsidP="00392B9A">
      <w:pPr>
        <w:jc w:val="both"/>
        <w:rPr>
          <w:rFonts w:ascii="Garamond" w:hAnsi="Garamond"/>
        </w:rPr>
      </w:pPr>
    </w:p>
    <w:p w14:paraId="22700C30" w14:textId="77777777" w:rsidR="008507FA" w:rsidRPr="00392B9A" w:rsidRDefault="003805D4" w:rsidP="00392B9A">
      <w:pPr>
        <w:jc w:val="both"/>
        <w:rPr>
          <w:rFonts w:ascii="Garamond" w:hAnsi="Garamond"/>
          <w:b/>
          <w:bCs/>
        </w:rPr>
      </w:pPr>
      <w:r w:rsidRPr="00392B9A">
        <w:rPr>
          <w:rFonts w:ascii="Garamond" w:hAnsi="Garamond"/>
          <w:b/>
          <w:bCs/>
        </w:rPr>
        <w:t>Sottolineato che:</w:t>
      </w:r>
    </w:p>
    <w:p w14:paraId="3F905478" w14:textId="77777777" w:rsidR="008507FA" w:rsidRPr="00392B9A" w:rsidRDefault="008507FA" w:rsidP="00392B9A">
      <w:pPr>
        <w:pStyle w:val="Paragrafoelenco"/>
        <w:jc w:val="both"/>
        <w:rPr>
          <w:rFonts w:ascii="Garamond" w:hAnsi="Garamond"/>
        </w:rPr>
      </w:pPr>
    </w:p>
    <w:p w14:paraId="1F0560EE" w14:textId="313C0D57" w:rsidR="008507FA" w:rsidRPr="00392B9A" w:rsidRDefault="003805D4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 w:rsidRPr="00392B9A">
        <w:rPr>
          <w:rFonts w:ascii="Garamond" w:hAnsi="Garamond"/>
        </w:rPr>
        <w:t>il portale della Regione Toscana sul quale prenotarsi per la vaccinazione registra spesso problemi e, da più cittadini viene segnalato il disservizio per sé e per i “caregiver” che prestano assistenza e che debbono essere immunizzati</w:t>
      </w:r>
      <w:r w:rsidR="00392B9A" w:rsidRPr="00392B9A">
        <w:rPr>
          <w:rFonts w:ascii="Garamond" w:hAnsi="Garamond"/>
          <w:b/>
          <w:bCs/>
          <w:vertAlign w:val="superscript"/>
          <w:lang w:val="en-US"/>
        </w:rPr>
        <w:t>2)</w:t>
      </w:r>
      <w:r w:rsidR="00392B9A">
        <w:rPr>
          <w:rFonts w:ascii="Garamond" w:hAnsi="Garamond"/>
          <w:lang w:val="en-US"/>
        </w:rPr>
        <w:t>.</w:t>
      </w:r>
    </w:p>
    <w:p w14:paraId="5373070B" w14:textId="77777777" w:rsidR="008507FA" w:rsidRPr="00392B9A" w:rsidRDefault="008507FA" w:rsidP="00392B9A">
      <w:pPr>
        <w:jc w:val="both"/>
        <w:rPr>
          <w:rFonts w:ascii="Garamond" w:hAnsi="Garamond"/>
        </w:rPr>
      </w:pPr>
    </w:p>
    <w:p w14:paraId="7EE21C37" w14:textId="77777777" w:rsidR="008507FA" w:rsidRPr="00392B9A" w:rsidRDefault="008507FA" w:rsidP="00392B9A">
      <w:pPr>
        <w:jc w:val="both"/>
        <w:rPr>
          <w:rFonts w:ascii="Garamond" w:hAnsi="Garamond"/>
        </w:rPr>
      </w:pPr>
    </w:p>
    <w:p w14:paraId="43616769" w14:textId="0DD0EA54" w:rsidR="008507FA" w:rsidRPr="00392B9A" w:rsidRDefault="003805D4" w:rsidP="00392B9A">
      <w:pPr>
        <w:jc w:val="center"/>
        <w:rPr>
          <w:rFonts w:ascii="Garamond" w:hAnsi="Garamond"/>
          <w:b/>
          <w:bCs/>
        </w:rPr>
      </w:pPr>
      <w:r w:rsidRPr="00392B9A">
        <w:rPr>
          <w:rFonts w:ascii="Garamond" w:hAnsi="Garamond"/>
          <w:b/>
          <w:bCs/>
        </w:rPr>
        <w:t xml:space="preserve">Interroga il Presidente </w:t>
      </w:r>
      <w:r w:rsidR="00392B9A" w:rsidRPr="00392B9A">
        <w:rPr>
          <w:rFonts w:ascii="Garamond" w:hAnsi="Garamond"/>
          <w:b/>
          <w:bCs/>
        </w:rPr>
        <w:t xml:space="preserve">della Giunta </w:t>
      </w:r>
      <w:r w:rsidRPr="00392B9A">
        <w:rPr>
          <w:rFonts w:ascii="Garamond" w:hAnsi="Garamond"/>
          <w:b/>
          <w:bCs/>
        </w:rPr>
        <w:t>e l’Assessore regionale competente</w:t>
      </w:r>
    </w:p>
    <w:p w14:paraId="5D4B42CC" w14:textId="03EAFE65" w:rsidR="008507FA" w:rsidRDefault="008507FA" w:rsidP="00392B9A">
      <w:pPr>
        <w:jc w:val="both"/>
        <w:rPr>
          <w:rFonts w:ascii="Garamond" w:hAnsi="Garamond"/>
        </w:rPr>
      </w:pPr>
    </w:p>
    <w:p w14:paraId="692E1BB7" w14:textId="77777777" w:rsidR="0091168F" w:rsidRPr="00392B9A" w:rsidRDefault="0091168F" w:rsidP="00392B9A">
      <w:pPr>
        <w:jc w:val="both"/>
        <w:rPr>
          <w:rFonts w:ascii="Garamond" w:hAnsi="Garamond"/>
        </w:rPr>
      </w:pPr>
    </w:p>
    <w:p w14:paraId="2B4E67D3" w14:textId="43D16A80" w:rsidR="008507FA" w:rsidRPr="00392B9A" w:rsidRDefault="00392B9A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per sapere </w:t>
      </w:r>
      <w:r w:rsidR="003805D4" w:rsidRPr="00392B9A">
        <w:rPr>
          <w:rFonts w:ascii="Garamond" w:hAnsi="Garamond"/>
        </w:rPr>
        <w:t>se</w:t>
      </w:r>
      <w:r w:rsidR="00FA1B17" w:rsidRPr="00392B9A">
        <w:rPr>
          <w:rFonts w:ascii="Garamond" w:hAnsi="Garamond"/>
        </w:rPr>
        <w:t xml:space="preserve"> sono</w:t>
      </w:r>
      <w:r w:rsidR="00E91F71" w:rsidRPr="00392B9A">
        <w:rPr>
          <w:rFonts w:ascii="Garamond" w:hAnsi="Garamond"/>
          <w:lang w:val="en-US"/>
        </w:rPr>
        <w:t xml:space="preserve"> </w:t>
      </w:r>
      <w:r w:rsidR="003805D4" w:rsidRPr="00392B9A">
        <w:rPr>
          <w:rFonts w:ascii="Garamond" w:hAnsi="Garamond"/>
        </w:rPr>
        <w:t>al corrente del suddetto ritardo nella somministrazione vaccinale che ha, verosimilmente, agito come concausa nel tragico epilogo per il Sig. Camuso;</w:t>
      </w:r>
    </w:p>
    <w:p w14:paraId="79F1C9B6" w14:textId="77777777" w:rsidR="008507FA" w:rsidRPr="00392B9A" w:rsidRDefault="008507FA" w:rsidP="00392B9A">
      <w:pPr>
        <w:pStyle w:val="Paragrafoelenco"/>
        <w:jc w:val="both"/>
        <w:rPr>
          <w:rFonts w:ascii="Garamond" w:hAnsi="Garamond"/>
        </w:rPr>
      </w:pPr>
    </w:p>
    <w:p w14:paraId="4BD456EF" w14:textId="02FB629A" w:rsidR="008507FA" w:rsidRDefault="0091168F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per sapere </w:t>
      </w:r>
      <w:r w:rsidR="003805D4" w:rsidRPr="00392B9A">
        <w:rPr>
          <w:rFonts w:ascii="Garamond" w:hAnsi="Garamond"/>
        </w:rPr>
        <w:t>quali sono le indicazioni da fornire ai pazienti che, seppur in stato di conclamata necessità, non riescono ad ottenere dosi vaccinali e che, per via del ritardo, rischiano conseguenze nefaste, finanche la morte</w:t>
      </w:r>
      <w:r>
        <w:rPr>
          <w:rFonts w:ascii="Garamond" w:hAnsi="Garamond"/>
        </w:rPr>
        <w:t>;</w:t>
      </w:r>
    </w:p>
    <w:p w14:paraId="5571261D" w14:textId="77777777" w:rsidR="0091168F" w:rsidRPr="0091168F" w:rsidRDefault="0091168F" w:rsidP="0091168F">
      <w:pPr>
        <w:pStyle w:val="Paragrafoelenco"/>
        <w:rPr>
          <w:rFonts w:ascii="Garamond" w:hAnsi="Garamond"/>
        </w:rPr>
      </w:pPr>
    </w:p>
    <w:p w14:paraId="01026F36" w14:textId="2C75D81F" w:rsidR="0091168F" w:rsidRDefault="0091168F" w:rsidP="00392B9A">
      <w:pPr>
        <w:pStyle w:val="Paragrafoelenco"/>
        <w:numPr>
          <w:ilvl w:val="0"/>
          <w:numId w:val="1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per sapere se la Regione Toscana ha in previsione la costituzione di un fondo a sostegno delle vittime da </w:t>
      </w:r>
      <w:proofErr w:type="spellStart"/>
      <w:r>
        <w:rPr>
          <w:rFonts w:ascii="Garamond" w:hAnsi="Garamond"/>
        </w:rPr>
        <w:t>Covid</w:t>
      </w:r>
      <w:proofErr w:type="spellEnd"/>
      <w:r>
        <w:rPr>
          <w:rFonts w:ascii="Garamond" w:hAnsi="Garamond"/>
        </w:rPr>
        <w:t xml:space="preserve"> 19 per le quali il ritardo della somministrazione vaccinale, imputabile all’organizzazione della campagna messa in atto dalla Regione Toscana, risulta essere tra le concause del decesso.</w:t>
      </w:r>
    </w:p>
    <w:p w14:paraId="708F7A11" w14:textId="77777777" w:rsidR="00392B9A" w:rsidRDefault="00392B9A" w:rsidP="00392B9A">
      <w:pPr>
        <w:jc w:val="both"/>
        <w:rPr>
          <w:rFonts w:ascii="Garamond" w:hAnsi="Garamond"/>
        </w:rPr>
      </w:pPr>
    </w:p>
    <w:p w14:paraId="111FAE20" w14:textId="3FF0D9B1" w:rsidR="00392B9A" w:rsidRDefault="00392B9A" w:rsidP="00392B9A">
      <w:pPr>
        <w:jc w:val="both"/>
        <w:rPr>
          <w:rFonts w:ascii="Garamond" w:hAnsi="Garamond"/>
        </w:rPr>
      </w:pPr>
    </w:p>
    <w:p w14:paraId="15DC34E1" w14:textId="3BE5682A" w:rsidR="0091168F" w:rsidRDefault="0091168F" w:rsidP="00392B9A">
      <w:pPr>
        <w:jc w:val="both"/>
        <w:rPr>
          <w:rFonts w:ascii="Garamond" w:hAnsi="Garamond"/>
        </w:rPr>
      </w:pPr>
    </w:p>
    <w:p w14:paraId="6AD9F796" w14:textId="46FC17A6" w:rsidR="0091168F" w:rsidRDefault="0091168F" w:rsidP="00392B9A">
      <w:pPr>
        <w:jc w:val="both"/>
        <w:rPr>
          <w:rFonts w:ascii="Garamond" w:hAnsi="Garamond"/>
        </w:rPr>
      </w:pPr>
    </w:p>
    <w:p w14:paraId="6BAA244B" w14:textId="752193F3" w:rsidR="0091168F" w:rsidRDefault="0091168F" w:rsidP="00392B9A">
      <w:pPr>
        <w:jc w:val="both"/>
        <w:rPr>
          <w:rFonts w:ascii="Garamond" w:hAnsi="Garamond"/>
        </w:rPr>
      </w:pPr>
      <w:r>
        <w:rPr>
          <w:rFonts w:ascii="Garamond" w:hAnsi="Garamond"/>
        </w:rPr>
        <w:t>_____________</w:t>
      </w:r>
    </w:p>
    <w:p w14:paraId="7ECAFDB4" w14:textId="1EF3A418" w:rsidR="00392B9A" w:rsidRPr="0091168F" w:rsidRDefault="00392B9A" w:rsidP="00392B9A">
      <w:pPr>
        <w:jc w:val="both"/>
        <w:rPr>
          <w:rFonts w:ascii="Garamond" w:hAnsi="Garamond"/>
          <w:sz w:val="16"/>
          <w:szCs w:val="16"/>
        </w:rPr>
      </w:pPr>
      <w:r w:rsidRPr="0091168F">
        <w:rPr>
          <w:rFonts w:ascii="Garamond" w:hAnsi="Garamond"/>
          <w:sz w:val="16"/>
          <w:szCs w:val="16"/>
          <w:vertAlign w:val="superscript"/>
        </w:rPr>
        <w:t>1)</w:t>
      </w:r>
      <w:hyperlink r:id="rId11" w:history="1">
        <w:r w:rsidR="0091168F" w:rsidRPr="0029551C">
          <w:rPr>
            <w:rStyle w:val="Collegamentoipertestuale"/>
            <w:rFonts w:ascii="Garamond" w:hAnsi="Garamond"/>
            <w:sz w:val="16"/>
            <w:szCs w:val="16"/>
          </w:rPr>
          <w:t>https://www.tvprato.it/2021/05/trapiantato-di-cuore-muore-per-covid-scoppia-la-polemica-politica-lintervento-dei-consiglieri-comunali-belgiorno-e-spada-video/</w:t>
        </w:r>
      </w:hyperlink>
    </w:p>
    <w:p w14:paraId="271819FD" w14:textId="77777777" w:rsidR="00392B9A" w:rsidRPr="0091168F" w:rsidRDefault="00392B9A" w:rsidP="00392B9A">
      <w:pPr>
        <w:rPr>
          <w:rFonts w:ascii="Garamond" w:hAnsi="Garamond"/>
          <w:sz w:val="16"/>
          <w:szCs w:val="16"/>
        </w:rPr>
      </w:pPr>
      <w:r w:rsidRPr="0091168F">
        <w:rPr>
          <w:rFonts w:ascii="Garamond" w:hAnsi="Garamond"/>
          <w:sz w:val="16"/>
          <w:szCs w:val="16"/>
          <w:vertAlign w:val="superscript"/>
        </w:rPr>
        <w:t>2)</w:t>
      </w:r>
      <w:r w:rsidRPr="0091168F">
        <w:rPr>
          <w:rFonts w:ascii="Garamond" w:hAnsi="Garamond"/>
          <w:sz w:val="16"/>
          <w:szCs w:val="16"/>
        </w:rPr>
        <w:t xml:space="preserve"> </w:t>
      </w:r>
      <w:hyperlink r:id="rId12" w:history="1">
        <w:r w:rsidRPr="0091168F">
          <w:rPr>
            <w:rStyle w:val="Collegamentoipertestuale"/>
            <w:rFonts w:ascii="Garamond" w:hAnsi="Garamond"/>
            <w:sz w:val="16"/>
            <w:szCs w:val="16"/>
          </w:rPr>
          <w:t>https://corrierefiorentino.corriere.it/firenze/notizie/cronaca/21_maggio_05/vaccini-toscana-subito-esaurite-dosi-johnson-johnson-over-65-poi-agenda-lunga-anche-loro-172802f6-ad7d-11eb-b06e-79cd7510b3bb.shtml</w:t>
        </w:r>
      </w:hyperlink>
    </w:p>
    <w:p w14:paraId="19DE435D" w14:textId="62A9CCE9" w:rsidR="00392B9A" w:rsidRPr="00392B9A" w:rsidRDefault="00392B9A" w:rsidP="00392B9A">
      <w:pPr>
        <w:jc w:val="both"/>
        <w:rPr>
          <w:rFonts w:ascii="Garamond" w:hAnsi="Garamond"/>
        </w:rPr>
      </w:pPr>
    </w:p>
    <w:sectPr w:rsidR="00392B9A" w:rsidRPr="00392B9A">
      <w:headerReference w:type="default" r:id="rId13"/>
      <w:footerReference w:type="default" r:id="rId14"/>
      <w:pgSz w:w="11906" w:h="16838"/>
      <w:pgMar w:top="1417" w:right="1134" w:bottom="113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BE6D12" w14:textId="77777777" w:rsidR="00A80D0E" w:rsidRDefault="00A80D0E">
      <w:r>
        <w:separator/>
      </w:r>
    </w:p>
  </w:endnote>
  <w:endnote w:type="continuationSeparator" w:id="0">
    <w:p w14:paraId="7C7CEC47" w14:textId="77777777" w:rsidR="00A80D0E" w:rsidRDefault="00A80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7E516" w14:textId="77777777" w:rsidR="008507FA" w:rsidRDefault="003805D4">
    <w:pPr>
      <w:pStyle w:val="Pidipagina"/>
      <w:jc w:val="center"/>
      <w:rPr>
        <w:rFonts w:ascii="Garamond" w:hAnsi="Garamond"/>
      </w:rPr>
    </w:pPr>
    <w:r>
      <w:rPr>
        <w:rFonts w:ascii="Garamond" w:hAnsi="Garamond"/>
        <w:noProof/>
        <w:lang w:eastAsia="it-IT"/>
      </w:rPr>
      <mc:AlternateContent>
        <mc:Choice Requires="wps">
          <w:drawing>
            <wp:anchor distT="0" distB="0" distL="0" distR="0" simplePos="0" relativeHeight="4" behindDoc="0" locked="0" layoutInCell="1" allowOverlap="1" wp14:anchorId="2ECA2698" wp14:editId="1C374F5E">
              <wp:simplePos x="0" y="0"/>
              <wp:positionH relativeFrom="column">
                <wp:posOffset>-1170305</wp:posOffset>
              </wp:positionH>
              <wp:positionV relativeFrom="paragraph">
                <wp:posOffset>86995</wp:posOffset>
              </wp:positionV>
              <wp:extent cx="8032115" cy="0"/>
              <wp:effectExtent l="0" t="0" r="0" b="0"/>
              <wp:wrapNone/>
              <wp:docPr id="4099" name="40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32115" cy="0"/>
                      </a:xfrm>
                      <a:prstGeom prst="line">
                        <a:avLst/>
                      </a:prstGeom>
                      <a:ln w="6350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C14738" id="4099" o:spid="_x0000_s1026" style="position:absolute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-92.15pt,6.85pt" to="540.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" strokeweight=".5pt">
              <v:stroke joinstyle="miter"/>
              <o:lock v:ext="edit" shapetype="f"/>
            </v:line>
          </w:pict>
        </mc:Fallback>
      </mc:AlternateContent>
    </w:r>
  </w:p>
  <w:p w14:paraId="756C4200" w14:textId="77777777" w:rsidR="008507FA" w:rsidRDefault="003805D4">
    <w:pPr>
      <w:pStyle w:val="Pidipagina"/>
      <w:jc w:val="center"/>
      <w:rPr>
        <w:rFonts w:ascii="Garamond" w:hAnsi="Garamond"/>
      </w:rPr>
    </w:pPr>
    <w:r>
      <w:rPr>
        <w:rFonts w:ascii="Garamond" w:hAnsi="Garamond"/>
      </w:rPr>
      <w:t>Via Cavour, 2 – 50129 Firenze</w:t>
    </w:r>
  </w:p>
  <w:p w14:paraId="552CDF01" w14:textId="77777777" w:rsidR="008507FA" w:rsidRDefault="003805D4">
    <w:pPr>
      <w:pStyle w:val="Pidipagina"/>
      <w:jc w:val="center"/>
      <w:rPr>
        <w:rFonts w:ascii="Garamond" w:hAnsi="Garamond"/>
      </w:rPr>
    </w:pPr>
    <w:r>
      <w:rPr>
        <w:rFonts w:ascii="Garamond" w:hAnsi="Garamond"/>
      </w:rPr>
      <w:t>Tel. 055.238.7358 - 7625 - 7216 - 7237</w:t>
    </w:r>
  </w:p>
  <w:p w14:paraId="3573FD82" w14:textId="77777777" w:rsidR="008507FA" w:rsidRDefault="008507FA">
    <w:pPr>
      <w:pStyle w:val="Pidipagina"/>
      <w:rPr>
        <w:rFonts w:ascii="Garamond" w:hAnsi="Garamond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54355" w14:textId="77777777" w:rsidR="00A80D0E" w:rsidRDefault="00A80D0E">
      <w:r>
        <w:separator/>
      </w:r>
    </w:p>
  </w:footnote>
  <w:footnote w:type="continuationSeparator" w:id="0">
    <w:p w14:paraId="23A16A0C" w14:textId="77777777" w:rsidR="00A80D0E" w:rsidRDefault="00A80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46500" w14:textId="77777777" w:rsidR="008507FA" w:rsidRDefault="003805D4">
    <w:pPr>
      <w:pStyle w:val="Intestazione"/>
      <w:ind w:left="4678" w:hanging="4678"/>
    </w:pPr>
    <w:r>
      <w:rPr>
        <w:noProof/>
        <w:lang w:eastAsia="it-IT"/>
      </w:rPr>
      <w:drawing>
        <wp:anchor distT="0" distB="0" distL="0" distR="0" simplePos="0" relativeHeight="3" behindDoc="0" locked="0" layoutInCell="1" allowOverlap="1" wp14:anchorId="1D261C35" wp14:editId="5A14E81B">
          <wp:simplePos x="0" y="0"/>
          <wp:positionH relativeFrom="column">
            <wp:posOffset>4364990</wp:posOffset>
          </wp:positionH>
          <wp:positionV relativeFrom="paragraph">
            <wp:posOffset>111944</wp:posOffset>
          </wp:positionV>
          <wp:extent cx="525145" cy="514350"/>
          <wp:effectExtent l="0" t="0" r="0" b="6350"/>
          <wp:wrapNone/>
          <wp:docPr id="4097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/>
                </pic:nvPicPr>
                <pic:blipFill>
                  <a:blip r:embed="rId1" cstate="print"/>
                  <a:srcRect l="35985" t="32053" r="36074" b="29216"/>
                  <a:stretch/>
                </pic:blipFill>
                <pic:spPr>
                  <a:xfrm>
                    <a:off x="0" y="0"/>
                    <a:ext cx="525145" cy="5143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</w:t>
    </w:r>
    <w:r>
      <w:rPr>
        <w:noProof/>
        <w:lang w:eastAsia="it-IT"/>
      </w:rPr>
      <w:drawing>
        <wp:anchor distT="0" distB="0" distL="0" distR="0" simplePos="0" relativeHeight="2" behindDoc="0" locked="0" layoutInCell="1" allowOverlap="1" wp14:anchorId="6F193F41" wp14:editId="369C8C96">
          <wp:simplePos x="0" y="0"/>
          <wp:positionH relativeFrom="column">
            <wp:posOffset>136525</wp:posOffset>
          </wp:positionH>
          <wp:positionV relativeFrom="paragraph">
            <wp:posOffset>0</wp:posOffset>
          </wp:positionV>
          <wp:extent cx="2322000" cy="817200"/>
          <wp:effectExtent l="0" t="0" r="2540" b="0"/>
          <wp:wrapNone/>
          <wp:docPr id="4098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2322000" cy="81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54B3825F" w14:textId="77777777" w:rsidR="008507FA" w:rsidRDefault="003805D4">
    <w:pPr>
      <w:pStyle w:val="Intestazione"/>
      <w:ind w:left="7797" w:hanging="4678"/>
      <w:rPr>
        <w:rFonts w:ascii="Garamond" w:hAnsi="Garamond"/>
      </w:rPr>
    </w:pPr>
    <w:r>
      <w:tab/>
    </w:r>
    <w:r>
      <w:tab/>
    </w:r>
    <w:r>
      <w:rPr>
        <w:rFonts w:ascii="Garamond" w:hAnsi="Garamond"/>
      </w:rPr>
      <w:t>Gruppo Consiliare</w:t>
    </w:r>
  </w:p>
  <w:p w14:paraId="059D5A65" w14:textId="77777777" w:rsidR="008507FA" w:rsidRDefault="003805D4">
    <w:pPr>
      <w:pStyle w:val="Intestazione"/>
      <w:ind w:left="7797" w:hanging="4678"/>
      <w:rPr>
        <w:rFonts w:ascii="Garamond" w:hAnsi="Garamond"/>
      </w:rPr>
    </w:pPr>
    <w:r>
      <w:rPr>
        <w:rFonts w:ascii="Garamond" w:hAnsi="Garamond"/>
      </w:rPr>
      <w:tab/>
    </w:r>
    <w:r>
      <w:rPr>
        <w:rFonts w:ascii="Garamond" w:hAnsi="Garamond"/>
      </w:rPr>
      <w:tab/>
      <w:t>Fratelli d’Italia</w:t>
    </w:r>
  </w:p>
  <w:p w14:paraId="00A18D0B" w14:textId="77777777" w:rsidR="008507FA" w:rsidRDefault="008507FA">
    <w:pPr>
      <w:pStyle w:val="Intestazione"/>
      <w:ind w:left="7513" w:hanging="4678"/>
      <w:rPr>
        <w:rFonts w:ascii="Garamond" w:hAnsi="Garamond"/>
        <w:sz w:val="28"/>
        <w:szCs w:val="28"/>
      </w:rPr>
    </w:pPr>
  </w:p>
  <w:p w14:paraId="50AC82E3" w14:textId="77777777" w:rsidR="008507FA" w:rsidRDefault="008507FA">
    <w:pPr>
      <w:pStyle w:val="Intestazione"/>
      <w:ind w:left="7513" w:hanging="4678"/>
      <w:rPr>
        <w:rFonts w:ascii="Garamond" w:hAnsi="Garamond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DF6EFC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000002"/>
    <w:multiLevelType w:val="hybridMultilevel"/>
    <w:tmpl w:val="81180826"/>
    <w:lvl w:ilvl="0" w:tplc="3B48CC2E">
      <w:start w:val="1"/>
      <w:numFmt w:val="bullet"/>
      <w:lvlText w:val="-"/>
      <w:lvlJc w:val="left"/>
      <w:pPr>
        <w:ind w:left="720" w:hanging="360"/>
      </w:pPr>
      <w:rPr>
        <w:rFonts w:ascii="Garamond" w:eastAsia="Calibri" w:hAnsi="Garamond" w:cs="SimSu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AFE6AAF0"/>
    <w:lvl w:ilvl="0" w:tplc="34425732">
      <w:start w:val="1"/>
      <w:numFmt w:val="bullet"/>
      <w:lvlText w:val="-"/>
      <w:lvlJc w:val="left"/>
      <w:pPr>
        <w:ind w:left="720" w:hanging="360"/>
      </w:pPr>
      <w:rPr>
        <w:rFonts w:ascii="Garamond" w:eastAsia="Calibri" w:hAnsi="Garamond" w:cs="SimSu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3D60DE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2DD80498"/>
    <w:lvl w:ilvl="0" w:tplc="B81A3066">
      <w:start w:val="1"/>
      <w:numFmt w:val="bullet"/>
      <w:lvlText w:val="-"/>
      <w:lvlJc w:val="left"/>
      <w:pPr>
        <w:ind w:left="720" w:hanging="360"/>
      </w:pPr>
      <w:rPr>
        <w:rFonts w:ascii="Garamond" w:eastAsia="Calibri" w:hAnsi="Garamond" w:cs="SimSu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0308C904"/>
    <w:lvl w:ilvl="0" w:tplc="93B28B4A">
      <w:start w:val="1"/>
      <w:numFmt w:val="bullet"/>
      <w:lvlText w:val="-"/>
      <w:lvlJc w:val="left"/>
      <w:pPr>
        <w:ind w:left="720" w:hanging="360"/>
      </w:pPr>
      <w:rPr>
        <w:rFonts w:ascii="Garamond" w:eastAsia="Calibri" w:hAnsi="Garamond" w:cs="SimSu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A2FD6"/>
    <w:multiLevelType w:val="hybridMultilevel"/>
    <w:tmpl w:val="CDB67568"/>
    <w:lvl w:ilvl="0" w:tplc="8D92AF26">
      <w:start w:val="1"/>
      <w:numFmt w:val="bullet"/>
      <w:lvlText w:val="-"/>
      <w:lvlJc w:val="left"/>
      <w:pPr>
        <w:ind w:left="720" w:hanging="360"/>
      </w:pPr>
      <w:rPr>
        <w:rFonts w:ascii="Garamond" w:eastAsia="Calibri" w:hAnsi="Garamond" w:cs="SimSu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21263"/>
    <w:multiLevelType w:val="hybridMultilevel"/>
    <w:tmpl w:val="2618AB3A"/>
    <w:lvl w:ilvl="0" w:tplc="B7361F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54495E"/>
    <w:multiLevelType w:val="hybridMultilevel"/>
    <w:tmpl w:val="A08C9AB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2342E"/>
    <w:multiLevelType w:val="hybridMultilevel"/>
    <w:tmpl w:val="00F864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E532D8"/>
    <w:multiLevelType w:val="hybridMultilevel"/>
    <w:tmpl w:val="C0425E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7FA"/>
    <w:rsid w:val="000A44EA"/>
    <w:rsid w:val="000D0856"/>
    <w:rsid w:val="00125B7F"/>
    <w:rsid w:val="001507EC"/>
    <w:rsid w:val="002510CF"/>
    <w:rsid w:val="002B66C6"/>
    <w:rsid w:val="003805D4"/>
    <w:rsid w:val="00392B9A"/>
    <w:rsid w:val="00490237"/>
    <w:rsid w:val="004D225B"/>
    <w:rsid w:val="00551FA2"/>
    <w:rsid w:val="005623DB"/>
    <w:rsid w:val="005B3E8C"/>
    <w:rsid w:val="005E176C"/>
    <w:rsid w:val="006326C6"/>
    <w:rsid w:val="00676F78"/>
    <w:rsid w:val="00762B03"/>
    <w:rsid w:val="00830989"/>
    <w:rsid w:val="008507FA"/>
    <w:rsid w:val="0091168F"/>
    <w:rsid w:val="009209A6"/>
    <w:rsid w:val="00943E23"/>
    <w:rsid w:val="00964232"/>
    <w:rsid w:val="009739E9"/>
    <w:rsid w:val="009B6938"/>
    <w:rsid w:val="009D7193"/>
    <w:rsid w:val="009E39C1"/>
    <w:rsid w:val="00A80D0E"/>
    <w:rsid w:val="00AA15A6"/>
    <w:rsid w:val="00BC3AE2"/>
    <w:rsid w:val="00C25464"/>
    <w:rsid w:val="00C41BC7"/>
    <w:rsid w:val="00CA0637"/>
    <w:rsid w:val="00CF566F"/>
    <w:rsid w:val="00DA77F8"/>
    <w:rsid w:val="00DB3541"/>
    <w:rsid w:val="00DC183A"/>
    <w:rsid w:val="00E01067"/>
    <w:rsid w:val="00E20114"/>
    <w:rsid w:val="00E472A9"/>
    <w:rsid w:val="00E84104"/>
    <w:rsid w:val="00E91F71"/>
    <w:rsid w:val="00F05CD2"/>
    <w:rsid w:val="00F462F9"/>
    <w:rsid w:val="00FA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0DAE6"/>
  <w15:docId w15:val="{457F6D65-11A7-D240-82ED-47934D6E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SimSun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240"/>
      <w:outlineLvl w:val="0"/>
    </w:pPr>
    <w:rPr>
      <w:rFonts w:ascii="Calibri Light" w:eastAsia="SimSun" w:hAnsi="Calibri Light"/>
      <w:color w:val="2F5496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NormaleWeb">
    <w:name w:val="Normal (Web)"/>
    <w:basedOn w:val="Normale"/>
    <w:uiPriority w:val="99"/>
    <w:rPr>
      <w:rFonts w:ascii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rPr>
      <w:color w:val="0563C1"/>
      <w:u w:val="single"/>
    </w:rPr>
  </w:style>
  <w:style w:type="character" w:customStyle="1" w:styleId="Menzionenonrisolta1">
    <w:name w:val="Menzione non risolta1"/>
    <w:basedOn w:val="Carpredefinitoparagrafo"/>
    <w:uiPriority w:val="9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Pr>
      <w:rFonts w:ascii="Times New Roman" w:hAnsi="Times New Roman" w:cs="Times New Roman"/>
      <w:sz w:val="18"/>
      <w:szCs w:val="18"/>
    </w:rPr>
  </w:style>
  <w:style w:type="character" w:customStyle="1" w:styleId="Menzionenonrisolta2">
    <w:name w:val="Menzione non risolta2"/>
    <w:basedOn w:val="Carpredefinitoparagrafo"/>
    <w:uiPriority w:val="99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="Calibri Light" w:eastAsia="SimSun" w:hAnsi="Calibri Light" w:cs="SimSun"/>
      <w:color w:val="2F5496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CA06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nazione.it/prato/cronaca/ucciso-dal-covid-dopo-il-trapianto-di-cuore-la-moglie-disperata-vaccinato-troppo-tardi-1.6318576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anazione.it/cronaca/vaccino-covid-fragili-toscana-1.6195030" TargetMode="External"/><Relationship Id="rId12" Type="http://schemas.openxmlformats.org/officeDocument/2006/relationships/hyperlink" Target="https://corrierefiorentino.corriere.it/firenze/notizie/cronaca/21_maggio_05/vaccini-toscana-subito-esaurite-dosi-johnson-johnson-over-65-poi-agenda-lunga-anche-loro-172802f6-ad7d-11eb-b06e-79cd7510b3bb.s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vprato.it/2021/05/trapiantato-di-cuore-muore-per-covid-scoppia-la-polemica-politica-lintervento-dei-consiglieri-comunali-belgiorno-e-spada-video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prenotavaccino.sanita.toscan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irenze.repubblica.it/cronaca/2021/04/29/news/vaccini_toscana_superfragili_astrazeneca-298541480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Francesco Torselli</dc:creator>
  <cp:lastModifiedBy>Gallego Alessandra</cp:lastModifiedBy>
  <cp:revision>3</cp:revision>
  <cp:lastPrinted>2021-05-06T13:29:00Z</cp:lastPrinted>
  <dcterms:created xsi:type="dcterms:W3CDTF">2021-05-06T13:30:00Z</dcterms:created>
  <dcterms:modified xsi:type="dcterms:W3CDTF">2021-05-06T15:10:00Z</dcterms:modified>
</cp:coreProperties>
</file>